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123</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06 февраля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 xml:space="preserve">Нефтеюганского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Онопченко Сергея Владимировича</w:t>
      </w:r>
      <w:r>
        <w:rPr>
          <w:rFonts w:ascii="Times New Roman" w:eastAsia="Times New Roman" w:hAnsi="Times New Roman" w:cs="Times New Roman"/>
          <w:sz w:val="28"/>
          <w:szCs w:val="28"/>
        </w:rPr>
        <w:t xml:space="preserve">, </w:t>
      </w:r>
      <w:r>
        <w:rPr>
          <w:rStyle w:val="cat-ExternalSystemDefinedgrp-26rplc-6"/>
          <w:rFonts w:ascii="Times New Roman" w:eastAsia="Times New Roman" w:hAnsi="Times New Roman" w:cs="Times New Roman"/>
          <w:sz w:val="28"/>
          <w:szCs w:val="28"/>
        </w:rPr>
        <w:t>...</w:t>
      </w:r>
      <w:r>
        <w:rPr>
          <w:rStyle w:val="cat-PassportDatagrp-18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проживающего по адресу:</w:t>
      </w:r>
      <w:r>
        <w:rPr>
          <w:rFonts w:ascii="Times New Roman" w:eastAsia="Times New Roman" w:hAnsi="Times New Roman" w:cs="Times New Roman"/>
          <w:sz w:val="28"/>
          <w:szCs w:val="28"/>
        </w:rPr>
        <w:t xml:space="preserve"> </w:t>
      </w:r>
      <w:r>
        <w:rPr>
          <w:rStyle w:val="cat-UserDefinedgrp-27rplc-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w:t>
      </w:r>
      <w:r>
        <w:rPr>
          <w:rFonts w:ascii="Times New Roman" w:eastAsia="Times New Roman" w:hAnsi="Times New Roman" w:cs="Times New Roman"/>
          <w:sz w:val="28"/>
          <w:szCs w:val="28"/>
        </w:rPr>
        <w:t xml:space="preserve"> удостоверение</w:t>
      </w:r>
      <w:r>
        <w:rPr>
          <w:rFonts w:ascii="Times New Roman" w:eastAsia="Times New Roman" w:hAnsi="Times New Roman" w:cs="Times New Roman"/>
          <w:sz w:val="28"/>
          <w:szCs w:val="28"/>
        </w:rPr>
        <w:t xml:space="preserve">: </w:t>
      </w:r>
      <w:r>
        <w:rPr>
          <w:rStyle w:val="cat-ExternalSystemDefinedgrp-24rplc-10"/>
          <w:rFonts w:ascii="Times New Roman" w:eastAsia="Times New Roman" w:hAnsi="Times New Roman" w:cs="Times New Roman"/>
          <w:sz w:val="28"/>
          <w:szCs w:val="28"/>
        </w:rPr>
        <w:t>...</w:t>
      </w:r>
      <w:r>
        <w:rPr>
          <w:rStyle w:val="cat-ExternalSystemDefinedgrp-25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Онопченко С.В.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ХМАО-Югра, г. Нефтеюганск,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роезд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П, </w:t>
      </w:r>
      <w:r>
        <w:rPr>
          <w:rFonts w:ascii="Times New Roman" w:eastAsia="Times New Roman" w:hAnsi="Times New Roman" w:cs="Times New Roman"/>
          <w:sz w:val="28"/>
          <w:szCs w:val="28"/>
        </w:rPr>
        <w:t xml:space="preserve">стр. 17,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0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1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совершении обгона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движущегося впереди транспортного средства, выехал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полосу, предназнач</w:t>
      </w:r>
      <w:r>
        <w:rPr>
          <w:rFonts w:ascii="Times New Roman" w:eastAsia="Times New Roman" w:hAnsi="Times New Roman" w:cs="Times New Roman"/>
          <w:sz w:val="28"/>
          <w:szCs w:val="28"/>
        </w:rPr>
        <w:t>енную для встречного движения, на пешеходном переходе, обозначенном дорожной</w:t>
      </w:r>
      <w:r>
        <w:rPr>
          <w:rFonts w:ascii="Times New Roman" w:eastAsia="Times New Roman" w:hAnsi="Times New Roman" w:cs="Times New Roman"/>
          <w:sz w:val="28"/>
          <w:szCs w:val="28"/>
        </w:rPr>
        <w:t xml:space="preserve"> разметкой 1.14.1 и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ор</w:t>
      </w:r>
      <w:r>
        <w:rPr>
          <w:rFonts w:ascii="Times New Roman" w:eastAsia="Times New Roman" w:hAnsi="Times New Roman" w:cs="Times New Roman"/>
          <w:sz w:val="28"/>
          <w:szCs w:val="28"/>
        </w:rPr>
        <w:t xml:space="preserve">ожными знаками 5.19.1, 5.19.2,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11.4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В судебное заседание Онопченко С.В.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извещенный надлежащим образом о времени и месте рассмотрения административного материала, не явился, ходатайств об отложении дела от него не поступало, об уважительности причин неявки суду не сообщил. </w:t>
      </w:r>
    </w:p>
    <w:p>
      <w:pPr>
        <w:widowControl w:val="0"/>
        <w:spacing w:before="0" w:after="0"/>
        <w:ind w:firstLine="567"/>
        <w:jc w:val="both"/>
        <w:rPr>
          <w:sz w:val="28"/>
          <w:szCs w:val="28"/>
        </w:rPr>
      </w:pPr>
      <w:r>
        <w:rPr>
          <w:rFonts w:ascii="Times New Roman" w:eastAsia="Times New Roman" w:hAnsi="Times New Roman" w:cs="Times New Roman"/>
          <w:sz w:val="28"/>
          <w:szCs w:val="28"/>
        </w:rPr>
        <w:t>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Онопченко С.В.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Онопченко С.В.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28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25.11.2024</w:t>
      </w:r>
      <w:r>
        <w:rPr>
          <w:rFonts w:ascii="Times New Roman" w:eastAsia="Times New Roman" w:hAnsi="Times New Roman" w:cs="Times New Roman"/>
          <w:sz w:val="28"/>
          <w:szCs w:val="28"/>
        </w:rPr>
        <w:t>, из которого следует, что права и обязанности, предусмотренные 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Онопченко С.В.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Онопченко С.В.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25.11.2024 в 09:48, по адресу: ХМАО-Югра, г. Нефтеюганск, </w:t>
      </w:r>
      <w:r>
        <w:rPr>
          <w:rFonts w:ascii="Times New Roman" w:eastAsia="Times New Roman" w:hAnsi="Times New Roman" w:cs="Times New Roman"/>
          <w:sz w:val="28"/>
          <w:szCs w:val="28"/>
        </w:rPr>
        <w:t xml:space="preserve">Проезд 6П, стр. 17, управляя транспортным средством </w:t>
      </w:r>
      <w:r>
        <w:rPr>
          <w:rStyle w:val="cat-CarMakeModelgrp-20rplc-3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1rplc-3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 совершении обгона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движущегося впереди транспортного средства, выехал на полосу, предназначенную для встречного движения, на пешеходном переходе, обозначенном дорожной разметкой 1.14.1 и дорожными знаками 5.19.1, 5.19.2, чем нарушил п.11.4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схемой </w:t>
      </w:r>
      <w:r>
        <w:rPr>
          <w:rFonts w:ascii="Times New Roman" w:eastAsia="Times New Roman" w:hAnsi="Times New Roman" w:cs="Times New Roman"/>
          <w:sz w:val="28"/>
          <w:szCs w:val="28"/>
        </w:rPr>
        <w:t xml:space="preserve">места </w:t>
      </w:r>
      <w:r>
        <w:rPr>
          <w:rFonts w:ascii="Times New Roman" w:eastAsia="Times New Roman" w:hAnsi="Times New Roman" w:cs="Times New Roman"/>
          <w:sz w:val="28"/>
          <w:szCs w:val="28"/>
        </w:rPr>
        <w:t>происшествия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Онопченко С.В.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25.11.2024 в 09:48, по адресу: г. Нефтеюганск, Проезд 6П, стр. 17, управляя транспортным средством </w:t>
      </w:r>
      <w:r>
        <w:rPr>
          <w:rStyle w:val="cat-CarMakeModelgrp-20rplc-4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1rplc-4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обгон</w:t>
      </w:r>
      <w:r>
        <w:rPr>
          <w:rFonts w:ascii="Times New Roman" w:eastAsia="Times New Roman" w:hAnsi="Times New Roman" w:cs="Times New Roman"/>
          <w:sz w:val="28"/>
          <w:szCs w:val="28"/>
        </w:rPr>
        <w:t xml:space="preserve"> транспортного средства, </w:t>
      </w:r>
      <w:r>
        <w:rPr>
          <w:rFonts w:ascii="Times New Roman" w:eastAsia="Times New Roman" w:hAnsi="Times New Roman" w:cs="Times New Roman"/>
          <w:sz w:val="28"/>
          <w:szCs w:val="28"/>
        </w:rPr>
        <w:t>с выездом</w:t>
      </w:r>
      <w:r>
        <w:rPr>
          <w:rFonts w:ascii="Times New Roman" w:eastAsia="Times New Roman" w:hAnsi="Times New Roman" w:cs="Times New Roman"/>
          <w:sz w:val="28"/>
          <w:szCs w:val="28"/>
        </w:rPr>
        <w:t xml:space="preserve"> на полосу, предназначенную для встречного движения, на пешеходном переходе, обозначенном дорожной разметкой 1.14.1 и дорожными знаками 5.19.1, 5.19.2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Онопченко С.В.</w:t>
      </w:r>
      <w:r>
        <w:rPr>
          <w:rFonts w:ascii="Times New Roman" w:eastAsia="Times New Roman" w:hAnsi="Times New Roman" w:cs="Times New Roman"/>
          <w:sz w:val="28"/>
          <w:szCs w:val="28"/>
        </w:rPr>
        <w:t xml:space="preserve"> со схемой</w:t>
      </w:r>
      <w:r>
        <w:rPr>
          <w:rFonts w:ascii="Times New Roman" w:eastAsia="Times New Roman" w:hAnsi="Times New Roman" w:cs="Times New Roman"/>
          <w:sz w:val="28"/>
          <w:szCs w:val="28"/>
        </w:rPr>
        <w:t xml:space="preserve"> согласен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дислокацией дорожных знаков и разметки, из которой следует, что на данном участке автодороги пешеходный переход обозначен дорожной разметкой 1.14.1 (1.14.2) и до</w:t>
      </w:r>
      <w:r>
        <w:rPr>
          <w:rFonts w:ascii="Times New Roman" w:eastAsia="Times New Roman" w:hAnsi="Times New Roman" w:cs="Times New Roman"/>
          <w:sz w:val="28"/>
          <w:szCs w:val="28"/>
        </w:rPr>
        <w:t>рожными знаками 5.19.1 и 5.19.2</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рапортом ИДПС ОВ ДПС Госавтоинспекции ОМВД России по г. Нефтеюганску </w:t>
      </w:r>
      <w:r>
        <w:rPr>
          <w:rStyle w:val="cat-UserDefinedgrp-29rplc-44"/>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из которого следует, что в ходе несения им службы в 09:48 по адресу: </w:t>
      </w:r>
      <w:r>
        <w:rPr>
          <w:rFonts w:ascii="Times New Roman" w:eastAsia="Times New Roman" w:hAnsi="Times New Roman" w:cs="Times New Roman"/>
          <w:sz w:val="28"/>
          <w:szCs w:val="28"/>
        </w:rPr>
        <w:t>г. Нефтеюганск, Проезд 6П, стр. 17,</w:t>
      </w:r>
      <w:r>
        <w:rPr>
          <w:rFonts w:ascii="Times New Roman" w:eastAsia="Times New Roman" w:hAnsi="Times New Roman" w:cs="Times New Roman"/>
          <w:sz w:val="28"/>
          <w:szCs w:val="28"/>
        </w:rPr>
        <w:t xml:space="preserve"> было остановлено т/с </w:t>
      </w:r>
      <w:r>
        <w:rPr>
          <w:rStyle w:val="cat-CarMakeModelgrp-20rplc-4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1rplc-4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под управлением Онопченко С.В. за нарушение ПДД РФ, а именно </w:t>
      </w:r>
      <w:r>
        <w:rPr>
          <w:rFonts w:ascii="Times New Roman" w:eastAsia="Times New Roman" w:hAnsi="Times New Roman" w:cs="Times New Roman"/>
          <w:sz w:val="28"/>
          <w:szCs w:val="28"/>
        </w:rPr>
        <w:t>Онопченко С.В. совершил обгон транспортного средства, с выездом на полосу, предназначенную для встречного движения, на пешеходном переходе, обозначенном дорожной разметкой 1.14.1 и дорожными знаками 5.19.1, 5.19.2</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видеозаписью фиксации правонарушения, </w:t>
      </w:r>
      <w:r>
        <w:rPr>
          <w:rFonts w:ascii="Times New Roman" w:eastAsia="Times New Roman" w:hAnsi="Times New Roman" w:cs="Times New Roman"/>
          <w:sz w:val="28"/>
          <w:szCs w:val="28"/>
        </w:rPr>
        <w:t xml:space="preserve">согласно которой подтверждается факт совершения </w:t>
      </w:r>
      <w:r>
        <w:rPr>
          <w:rFonts w:ascii="Times New Roman" w:eastAsia="Times New Roman" w:hAnsi="Times New Roman" w:cs="Times New Roman"/>
          <w:sz w:val="28"/>
          <w:szCs w:val="28"/>
        </w:rPr>
        <w:t xml:space="preserve">Онопченко С.В. </w:t>
      </w:r>
      <w:r>
        <w:rPr>
          <w:rFonts w:ascii="Times New Roman" w:eastAsia="Times New Roman" w:hAnsi="Times New Roman" w:cs="Times New Roman"/>
          <w:sz w:val="28"/>
          <w:szCs w:val="28"/>
        </w:rPr>
        <w:t>административного правонарушения, при обстоятельствах, указанных в протоколе об административном правонарушении;</w:t>
      </w:r>
    </w:p>
    <w:p>
      <w:pPr>
        <w:spacing w:before="0" w:after="0"/>
        <w:ind w:right="26" w:firstLine="567"/>
        <w:jc w:val="both"/>
        <w:rPr>
          <w:sz w:val="28"/>
          <w:szCs w:val="28"/>
        </w:rPr>
      </w:pPr>
      <w:r>
        <w:rPr>
          <w:rFonts w:ascii="Times New Roman" w:eastAsia="Times New Roman" w:hAnsi="Times New Roman" w:cs="Times New Roman"/>
          <w:sz w:val="28"/>
          <w:szCs w:val="28"/>
        </w:rPr>
        <w:t>- карточкой операции с ВУ;</w:t>
      </w:r>
    </w:p>
    <w:p>
      <w:pPr>
        <w:spacing w:before="0" w:after="0"/>
        <w:ind w:right="26" w:firstLine="567"/>
        <w:jc w:val="both"/>
        <w:rPr>
          <w:sz w:val="28"/>
          <w:szCs w:val="28"/>
        </w:rPr>
      </w:pPr>
      <w:r>
        <w:rPr>
          <w:rFonts w:ascii="Times New Roman" w:eastAsia="Times New Roman" w:hAnsi="Times New Roman" w:cs="Times New Roman"/>
          <w:sz w:val="28"/>
          <w:szCs w:val="28"/>
        </w:rPr>
        <w:t xml:space="preserve">- реестром правонарушений, из которого следует, что </w:t>
      </w:r>
      <w:r>
        <w:rPr>
          <w:rFonts w:ascii="Times New Roman" w:eastAsia="Times New Roman" w:hAnsi="Times New Roman" w:cs="Times New Roman"/>
          <w:sz w:val="28"/>
          <w:szCs w:val="28"/>
        </w:rPr>
        <w:t>Онопченко С.В.</w:t>
      </w:r>
      <w:r>
        <w:rPr>
          <w:rFonts w:ascii="Times New Roman" w:eastAsia="Times New Roman" w:hAnsi="Times New Roman" w:cs="Times New Roman"/>
          <w:sz w:val="28"/>
          <w:szCs w:val="28"/>
        </w:rPr>
        <w:t xml:space="preserve"> привлекался к административной ответственности по Гл. 12 КоАП РФ.</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right="26" w:firstLine="567"/>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xml:space="preserve"> п. 11.4 Правил дорожного движения (утверждены Постановлением Правительства РФ от 23 октября 1993 г. N 1090), обгон запрещен: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Онопченко С.В.</w:t>
      </w:r>
      <w:r>
        <w:rPr>
          <w:rFonts w:ascii="Times New Roman" w:eastAsia="Times New Roman" w:hAnsi="Times New Roman" w:cs="Times New Roman"/>
          <w:sz w:val="28"/>
          <w:szCs w:val="28"/>
        </w:rPr>
        <w:t xml:space="preserve">, при осуществлении </w:t>
      </w:r>
      <w:r>
        <w:rPr>
          <w:rFonts w:ascii="Times New Roman" w:eastAsia="Times New Roman" w:hAnsi="Times New Roman" w:cs="Times New Roman"/>
          <w:sz w:val="28"/>
          <w:szCs w:val="28"/>
        </w:rPr>
        <w:t>движения</w:t>
      </w:r>
      <w:r>
        <w:rPr>
          <w:rFonts w:ascii="Times New Roman" w:eastAsia="Times New Roman" w:hAnsi="Times New Roman" w:cs="Times New Roman"/>
          <w:sz w:val="28"/>
          <w:szCs w:val="28"/>
        </w:rPr>
        <w:t xml:space="preserve"> на пешеходном переходе, в совокупности с выездом на полосу дороги, предназначенную для встречного движения, образует состав рассматриваемого правонарушения</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Онопченко С.В.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смягчающих административную ответственность в соответствии со ст. 4.2 Кодекса Российской Федерации об административных правонарушениях, мировой судья не усматривает. </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w:t>
      </w:r>
      <w:r>
        <w:rPr>
          <w:rFonts w:ascii="Times New Roman" w:eastAsia="Times New Roman" w:hAnsi="Times New Roman" w:cs="Times New Roman"/>
          <w:sz w:val="28"/>
          <w:szCs w:val="28"/>
        </w:rPr>
        <w:t xml:space="preserve">с </w:t>
      </w:r>
      <w:hyperlink r:id="rId4" w:history="1">
        <w:r>
          <w:rPr>
            <w:rFonts w:ascii="Times New Roman" w:eastAsia="Times New Roman" w:hAnsi="Times New Roman" w:cs="Times New Roman"/>
            <w:color w:val="0000EE"/>
            <w:sz w:val="28"/>
            <w:szCs w:val="28"/>
          </w:rPr>
          <w:t>Кодексом</w:t>
        </w:r>
      </w:hyperlink>
      <w:r>
        <w:rPr>
          <w:rFonts w:ascii="Times New Roman" w:eastAsia="Times New Roman" w:hAnsi="Times New Roman" w:cs="Times New Roman"/>
          <w:sz w:val="28"/>
          <w:szCs w:val="28"/>
        </w:rPr>
        <w:t xml:space="preserve"> Российской Федерации об административных правонарушениях (</w:t>
      </w:r>
      <w:hyperlink r:id="rId5" w:history="1">
        <w:r>
          <w:rPr>
            <w:rFonts w:ascii="Times New Roman" w:eastAsia="Times New Roman" w:hAnsi="Times New Roman" w:cs="Times New Roman"/>
            <w:color w:val="0000EE"/>
            <w:sz w:val="28"/>
            <w:szCs w:val="28"/>
          </w:rPr>
          <w:t>часть 1 статьи 4.1</w:t>
        </w:r>
      </w:hyperlink>
      <w:r>
        <w:rPr>
          <w:rFonts w:ascii="Times New Roman" w:eastAsia="Times New Roman" w:hAnsi="Times New Roman" w:cs="Times New Roman"/>
          <w:sz w:val="28"/>
          <w:szCs w:val="28"/>
        </w:rPr>
        <w:t xml:space="preserve"> указанного Кодекса).</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w:t>
      </w:r>
      <w:hyperlink r:id="rId6" w:history="1">
        <w:r>
          <w:rPr>
            <w:rFonts w:ascii="Times New Roman" w:eastAsia="Times New Roman" w:hAnsi="Times New Roman" w:cs="Times New Roman"/>
            <w:color w:val="0000EE"/>
            <w:sz w:val="28"/>
            <w:szCs w:val="28"/>
          </w:rPr>
          <w:t>части 2 статьи 4.1</w:t>
        </w:r>
      </w:hyperlink>
      <w:r>
        <w:rPr>
          <w:rFonts w:ascii="Times New Roman" w:eastAsia="Times New Roman" w:hAnsi="Times New Roman" w:cs="Times New Roman"/>
          <w:sz w:val="28"/>
          <w:szCs w:val="28"/>
        </w:rPr>
        <w:t xml:space="preserve">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right="26" w:firstLine="567"/>
        <w:jc w:val="both"/>
        <w:rPr>
          <w:sz w:val="28"/>
          <w:szCs w:val="28"/>
        </w:rPr>
      </w:pPr>
      <w:r>
        <w:rPr>
          <w:rFonts w:ascii="Times New Roman" w:eastAsia="Times New Roman" w:hAnsi="Times New Roman" w:cs="Times New Roman"/>
          <w:sz w:val="28"/>
          <w:szCs w:val="28"/>
        </w:rPr>
        <w:t xml:space="preserve">Законодатель, установив названные положения в </w:t>
      </w:r>
      <w:hyperlink r:id="rId4" w:history="1">
        <w:r>
          <w:rPr>
            <w:rFonts w:ascii="Times New Roman" w:eastAsia="Times New Roman" w:hAnsi="Times New Roman" w:cs="Times New Roman"/>
            <w:color w:val="0000EE"/>
            <w:sz w:val="28"/>
            <w:szCs w:val="28"/>
          </w:rPr>
          <w:t>Кодексе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pPr>
        <w:spacing w:before="0" w:after="0"/>
        <w:ind w:right="26" w:firstLine="567"/>
        <w:jc w:val="both"/>
        <w:rPr>
          <w:sz w:val="28"/>
          <w:szCs w:val="28"/>
        </w:rPr>
      </w:pPr>
      <w:r>
        <w:rPr>
          <w:rFonts w:ascii="Times New Roman" w:eastAsia="Times New Roman" w:hAnsi="Times New Roman" w:cs="Times New Roman"/>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подтверждающих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pPr>
        <w:spacing w:before="0" w:after="0"/>
        <w:ind w:right="26" w:firstLine="567"/>
        <w:jc w:val="both"/>
        <w:rPr>
          <w:sz w:val="28"/>
          <w:szCs w:val="28"/>
        </w:rPr>
      </w:pPr>
      <w:r>
        <w:rPr>
          <w:rFonts w:ascii="Times New Roman" w:eastAsia="Times New Roman" w:hAnsi="Times New Roman" w:cs="Times New Roman"/>
          <w:sz w:val="28"/>
          <w:szCs w:val="28"/>
        </w:rPr>
        <w:t>Учитывая установленные по делу фактические обстоятельства, характер и степень общественной опасности совершенного административного правонарушения, учитывая, что ранее Онопченко С.В.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неоднократно привлекался к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(более </w:t>
      </w: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 раз в течение календарного года) за совершение однородных административных правонарушений в области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назначает Онопченко С.В.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наказание в виде лишения права управления транспортными средствами, поскольку данное наказание будет способствовать его исправлению.</w:t>
      </w:r>
      <w:r>
        <w:rPr>
          <w:rFonts w:ascii="Times New Roman" w:eastAsia="Times New Roman" w:hAnsi="Times New Roman" w:cs="Times New Roman"/>
          <w:sz w:val="28"/>
          <w:szCs w:val="28"/>
        </w:rPr>
        <w:t xml:space="preserve">  </w:t>
      </w:r>
    </w:p>
    <w:p>
      <w:pPr>
        <w:spacing w:before="0" w:after="0"/>
        <w:ind w:right="26" w:firstLine="567"/>
        <w:jc w:val="both"/>
        <w:rPr>
          <w:sz w:val="28"/>
          <w:szCs w:val="28"/>
        </w:rPr>
      </w:pPr>
      <w:r>
        <w:rPr>
          <w:rFonts w:ascii="Times New Roman" w:eastAsia="Times New Roman" w:hAnsi="Times New Roman" w:cs="Times New Roman"/>
          <w:sz w:val="28"/>
          <w:szCs w:val="28"/>
        </w:rPr>
        <w:t>Назначение более мягкого вида наказания в виде административного штрафа, чем лишение права управления транспортными средствами, не будет отвечать целям и задачам законодательства об административных правонарушениях.</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Онопченко Сергея Владимировича</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04 (четыре) месяца.</w:t>
      </w:r>
    </w:p>
    <w:p>
      <w:pPr>
        <w:spacing w:before="0" w:after="0"/>
        <w:ind w:firstLine="34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Срок лишения права управления транспортными средствами исчислять с момента вступления настоящего постановления в законную силу.</w:t>
      </w:r>
    </w:p>
    <w:p>
      <w:pPr>
        <w:spacing w:before="0" w:after="0"/>
        <w:ind w:firstLine="34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Госавтоинспекции, а в случае утраты указанных документов заявить об этом в указанный орган в тот же срок.</w:t>
      </w:r>
    </w:p>
    <w:p>
      <w:pPr>
        <w:spacing w:before="0" w:after="0"/>
        <w:ind w:firstLine="34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jc w:val="both"/>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16"/>
          <w:szCs w:val="16"/>
        </w:rPr>
      </w:pPr>
    </w:p>
    <w:p>
      <w:pPr>
        <w:spacing w:before="0" w:after="0"/>
        <w:rPr>
          <w:sz w:val="16"/>
          <w:szCs w:val="1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6rplc-6">
    <w:name w:val="cat-ExternalSystemDefined grp-26 rplc-6"/>
    <w:basedOn w:val="DefaultParagraphFont"/>
  </w:style>
  <w:style w:type="character" w:customStyle="1" w:styleId="cat-PassportDatagrp-18rplc-7">
    <w:name w:val="cat-PassportData grp-18 rplc-7"/>
    <w:basedOn w:val="DefaultParagraphFont"/>
  </w:style>
  <w:style w:type="character" w:customStyle="1" w:styleId="cat-UserDefinedgrp-27rplc-8">
    <w:name w:val="cat-UserDefined grp-27 rplc-8"/>
    <w:basedOn w:val="DefaultParagraphFont"/>
  </w:style>
  <w:style w:type="character" w:customStyle="1" w:styleId="cat-ExternalSystemDefinedgrp-24rplc-10">
    <w:name w:val="cat-ExternalSystemDefined grp-24 rplc-10"/>
    <w:basedOn w:val="DefaultParagraphFont"/>
  </w:style>
  <w:style w:type="character" w:customStyle="1" w:styleId="cat-ExternalSystemDefinedgrp-25rplc-12">
    <w:name w:val="cat-ExternalSystemDefined grp-25 rplc-12"/>
    <w:basedOn w:val="DefaultParagraphFont"/>
  </w:style>
  <w:style w:type="character" w:customStyle="1" w:styleId="cat-CarMakeModelgrp-20rplc-17">
    <w:name w:val="cat-CarMakeModel grp-20 rplc-17"/>
    <w:basedOn w:val="DefaultParagraphFont"/>
  </w:style>
  <w:style w:type="character" w:customStyle="1" w:styleId="cat-CarNumbergrp-21rplc-18">
    <w:name w:val="cat-CarNumber grp-21 rplc-18"/>
    <w:basedOn w:val="DefaultParagraphFont"/>
  </w:style>
  <w:style w:type="character" w:customStyle="1" w:styleId="cat-UserDefinedgrp-28rplc-25">
    <w:name w:val="cat-UserDefined grp-28 rplc-25"/>
    <w:basedOn w:val="DefaultParagraphFont"/>
  </w:style>
  <w:style w:type="character" w:customStyle="1" w:styleId="cat-CarMakeModelgrp-20rplc-33">
    <w:name w:val="cat-CarMakeModel grp-20 rplc-33"/>
    <w:basedOn w:val="DefaultParagraphFont"/>
  </w:style>
  <w:style w:type="character" w:customStyle="1" w:styleId="cat-CarNumbergrp-21rplc-34">
    <w:name w:val="cat-CarNumber grp-21 rplc-34"/>
    <w:basedOn w:val="DefaultParagraphFont"/>
  </w:style>
  <w:style w:type="character" w:customStyle="1" w:styleId="cat-CarMakeModelgrp-20rplc-40">
    <w:name w:val="cat-CarMakeModel grp-20 rplc-40"/>
    <w:basedOn w:val="DefaultParagraphFont"/>
  </w:style>
  <w:style w:type="character" w:customStyle="1" w:styleId="cat-CarNumbergrp-21rplc-41">
    <w:name w:val="cat-CarNumber grp-21 rplc-41"/>
    <w:basedOn w:val="DefaultParagraphFont"/>
  </w:style>
  <w:style w:type="character" w:customStyle="1" w:styleId="cat-UserDefinedgrp-29rplc-44">
    <w:name w:val="cat-UserDefined grp-29 rplc-44"/>
    <w:basedOn w:val="DefaultParagraphFont"/>
  </w:style>
  <w:style w:type="character" w:customStyle="1" w:styleId="cat-CarMakeModelgrp-20rplc-48">
    <w:name w:val="cat-CarMakeModel grp-20 rplc-48"/>
    <w:basedOn w:val="DefaultParagraphFont"/>
  </w:style>
  <w:style w:type="character" w:customStyle="1" w:styleId="cat-CarNumbergrp-21rplc-49">
    <w:name w:val="cat-CarNumber grp-21 rplc-49"/>
    <w:basedOn w:val="DefaultParagraphFont"/>
  </w:style>
  <w:style w:type="character" w:customStyle="1" w:styleId="cat-UserDefinedgrp-30rplc-62">
    <w:name w:val="cat-UserDefined grp-30 rplc-62"/>
    <w:basedOn w:val="DefaultParagraphFont"/>
  </w:style>
  <w:style w:type="character" w:customStyle="1" w:styleId="cat-UserDefinedgrp-31rplc-65">
    <w:name w:val="cat-UserDefined grp-31 rplc-6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032F2CCBBC60B388DE3A22E3BFD107A205A8F1B3CB49F3979BB43C947RAIDE" TargetMode="External" /><Relationship Id="rId5" Type="http://schemas.openxmlformats.org/officeDocument/2006/relationships/hyperlink" Target="consultantplus://offline/ref=4032F2CCBBC60B388DE3A22E3BFD107A205A8F1B3CB49F3979BB43C947AD0E4E1710EE0000534E5CRDIFE" TargetMode="External" /><Relationship Id="rId6" Type="http://schemas.openxmlformats.org/officeDocument/2006/relationships/hyperlink" Target="consultantplus://offline/ref=4032F2CCBBC60B388DE3A22E3BFD107A205A8F1B3CB49F3979BB43C947AD0E4E1710EE0000534E5CRDIEE"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